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Writing Tips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Organize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  <w:tab/>
        <w:tab/>
        <w:tab/>
        <w:t xml:space="preserve">Have research materials ready.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Outline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  <w:tab/>
        <w:tab/>
        <w:tab/>
        <w:t xml:space="preserve">Write an outline for each section to organize your thoughts</w:t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 xml:space="preserve">and save time.    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ind w:left="2880" w:hanging="288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Eliminate distractions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When possible, schedule a block of time to focus on your plan. Turn off the phone and work in a quiet area for better 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 xml:space="preserve">concentration.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ind w:left="2880" w:hanging="288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Write the easy part first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 xml:space="preserve">Start with what you know best. It will help you build momentum.</w:t>
        <w:tab/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ind w:left="2880" w:hanging="288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Just write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  <w:tab/>
        <w:t xml:space="preserve">If you’re stuck, write a mock e-mail to a friend, describing what you’re trying to write. Soon, you’ll have your first draft.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ind w:left="288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ind w:left="2880" w:hanging="288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Carry a notepad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 xml:space="preserve">During the time you’re working on your plan, carry a small notepad. You’ll be amazed how many times you’ll think of something you want to include when you’re focused on something else. </w:t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ind w:left="2880" w:hanging="288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Read out loud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  <w:tab/>
        <w:t xml:space="preserve">After writing, read your plan out loud to help you spot grammatical errors, run-on sentences, and other writing problems. </w:t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"/>
          <w:tab w:val="left" w:leader="none" w:pos="1008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Writer's block can stem from anxiety about writing. </w:t>
      </w:r>
    </w:p>
    <w:p w:rsidR="00000000" w:rsidDel="00000000" w:rsidP="00000000" w:rsidRDefault="00000000" w:rsidRPr="00000000" w14:paraId="0000001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